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881063" cy="88953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81063" cy="88953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right="-270"/>
        <w:jc w:val="center"/>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What will occur on the day of the event?</w:t>
      </w:r>
    </w:p>
    <w:p w:rsidR="00000000" w:rsidDel="00000000" w:rsidP="00000000" w:rsidRDefault="00000000" w:rsidRPr="00000000" w14:paraId="00000004">
      <w:pPr>
        <w:numPr>
          <w:ilvl w:val="0"/>
          <w:numId w:val="1"/>
        </w:numPr>
        <w:spacing w:after="0" w:afterAutospacing="0"/>
        <w:ind w:left="99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Athletes should plan to arrive at Souderton Area High School as close to 5:30 as possible. Gates will not open before then.</w:t>
      </w:r>
    </w:p>
    <w:p w:rsidR="00000000" w:rsidDel="00000000" w:rsidP="00000000" w:rsidRDefault="00000000" w:rsidRPr="00000000" w14:paraId="00000005">
      <w:pPr>
        <w:numPr>
          <w:ilvl w:val="0"/>
          <w:numId w:val="1"/>
        </w:numPr>
        <w:spacing w:after="0" w:afterAutospacing="0"/>
        <w:ind w:left="99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Entrance will be at the main gate at the front of the stadium (Lower Rd side near the tennis courts). </w:t>
      </w:r>
    </w:p>
    <w:p w:rsidR="00000000" w:rsidDel="00000000" w:rsidP="00000000" w:rsidRDefault="00000000" w:rsidRPr="00000000" w14:paraId="00000006">
      <w:pPr>
        <w:numPr>
          <w:ilvl w:val="0"/>
          <w:numId w:val="1"/>
        </w:numPr>
        <w:spacing w:after="0" w:afterAutospacing="0"/>
        <w:ind w:left="99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Follow signs to the Athlete Check In Desk. You will be provided with your shirt, class wristband and have your picture taken. You will then be directed to the athlete pre-event area for measurement and testing.</w:t>
      </w:r>
    </w:p>
    <w:p w:rsidR="00000000" w:rsidDel="00000000" w:rsidP="00000000" w:rsidRDefault="00000000" w:rsidRPr="00000000" w14:paraId="00000007">
      <w:pPr>
        <w:numPr>
          <w:ilvl w:val="0"/>
          <w:numId w:val="1"/>
        </w:numPr>
        <w:spacing w:after="0" w:afterAutospacing="0"/>
        <w:ind w:left="99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Upon completion of testing you will be directed to the home side stands. There will be a full event group photo taken so you will be asked to all sit together. </w:t>
      </w:r>
    </w:p>
    <w:p w:rsidR="00000000" w:rsidDel="00000000" w:rsidP="00000000" w:rsidRDefault="00000000" w:rsidRPr="00000000" w14:paraId="00000008">
      <w:pPr>
        <w:numPr>
          <w:ilvl w:val="0"/>
          <w:numId w:val="1"/>
        </w:numPr>
        <w:spacing w:after="0" w:afterAutospacing="0"/>
        <w:ind w:left="99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At approximately 5:50pm there will be brief introductions of the event coaching staff. </w:t>
      </w:r>
    </w:p>
    <w:p w:rsidR="00000000" w:rsidDel="00000000" w:rsidP="00000000" w:rsidRDefault="00000000" w:rsidRPr="00000000" w14:paraId="00000009">
      <w:pPr>
        <w:numPr>
          <w:ilvl w:val="0"/>
          <w:numId w:val="1"/>
        </w:numPr>
        <w:spacing w:after="0" w:afterAutospacing="0"/>
        <w:ind w:left="99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At the conclusion of introductions athletes will be released to the field for warmups.</w:t>
      </w:r>
    </w:p>
    <w:p w:rsidR="00000000" w:rsidDel="00000000" w:rsidP="00000000" w:rsidRDefault="00000000" w:rsidRPr="00000000" w14:paraId="0000000A">
      <w:pPr>
        <w:numPr>
          <w:ilvl w:val="0"/>
          <w:numId w:val="1"/>
        </w:numPr>
        <w:spacing w:after="0" w:afterAutospacing="0"/>
        <w:ind w:left="99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At the conclusion of warmups, position drill segments will begin. Each position group period will last either 10 or 15 minutes based on the quantity of performing athletes.</w:t>
      </w:r>
    </w:p>
    <w:p w:rsidR="00000000" w:rsidDel="00000000" w:rsidP="00000000" w:rsidRDefault="00000000" w:rsidRPr="00000000" w14:paraId="0000000B">
      <w:pPr>
        <w:numPr>
          <w:ilvl w:val="0"/>
          <w:numId w:val="1"/>
        </w:numPr>
        <w:spacing w:after="0" w:afterAutospacing="0"/>
        <w:ind w:left="99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If you are waiting for your position drills to begin, or have time after your drills are completed - this will be an opportunity to complete anyd measurement and testing needed as well as interact with college coaches.</w:t>
      </w:r>
    </w:p>
    <w:p w:rsidR="00000000" w:rsidDel="00000000" w:rsidP="00000000" w:rsidRDefault="00000000" w:rsidRPr="00000000" w14:paraId="0000000C">
      <w:pPr>
        <w:numPr>
          <w:ilvl w:val="0"/>
          <w:numId w:val="1"/>
        </w:numPr>
        <w:spacing w:after="0" w:afterAutospacing="0"/>
        <w:ind w:left="99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At the conclusion of positional drills there will be a brief water break followed by two group competition segments. </w:t>
      </w:r>
    </w:p>
    <w:p w:rsidR="00000000" w:rsidDel="00000000" w:rsidP="00000000" w:rsidRDefault="00000000" w:rsidRPr="00000000" w14:paraId="0000000D">
      <w:pPr>
        <w:numPr>
          <w:ilvl w:val="0"/>
          <w:numId w:val="1"/>
        </w:numPr>
        <w:ind w:left="99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After the conclusion of the competition segments there will be a brief set of closing remarks and time permitting, further opportunity for coaches and athletes to interact.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0" w:right="0" w:hanging="360"/>
        <w:jc w:val="left"/>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  Please do not leave the event early if at all possible. College coaches may be looking for you at the conclusion of the event.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z w:val="24"/>
          <w:szCs w:val="24"/>
          <w:rtl w:val="0"/>
        </w:rPr>
        <w:t xml:space="preserve">Please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be sure to clean up after yourself.</w:t>
      </w:r>
      <w:r w:rsidDel="00000000" w:rsidR="00000000" w:rsidRPr="00000000">
        <w:rPr>
          <w:rFonts w:ascii="Arial" w:cs="Arial" w:eastAsia="Arial" w:hAnsi="Arial"/>
          <w:b w:val="1"/>
          <w:i w:val="1"/>
          <w:sz w:val="24"/>
          <w:szCs w:val="24"/>
          <w:rtl w:val="0"/>
        </w:rPr>
        <w:t xml:space="preserve"> We are able to use this facility at minimal cost. </w:t>
      </w:r>
      <w:r w:rsidDel="00000000" w:rsidR="00000000" w:rsidRPr="00000000">
        <w:rPr>
          <w:rtl w:val="0"/>
        </w:rPr>
      </w:r>
    </w:p>
    <w:sectPr>
      <w:pgSz w:h="15840" w:w="12240" w:orient="portrait"/>
      <w:pgMar w:bottom="180" w:top="450" w:left="63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